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F16653" w:rsidRPr="00C27F3F" w:rsidTr="00FC5707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F16653" w:rsidRPr="00C27F3F" w:rsidTr="00FC5707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FC57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FC5707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2D5DD6" w:rsidP="00FC57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Stavba pevných látek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16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FIL_FYZ_1</w:t>
            </w:r>
            <w:r w:rsidR="002D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2. ročník </w:t>
            </w:r>
            <w:r w:rsidR="002D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lycea</w:t>
            </w:r>
          </w:p>
        </w:tc>
      </w:tr>
      <w:tr w:rsidR="00F16653" w:rsidRPr="00C27F3F" w:rsidTr="00FC5707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DB65C9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Zopakování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Hookova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zákona, řešený příklad, příklady k procvičení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2B563B" w:rsidRPr="00C27F3F" w:rsidRDefault="00F16653" w:rsidP="00F16653">
      <w:pPr>
        <w:rPr>
          <w:b/>
          <w:sz w:val="24"/>
          <w:szCs w:val="24"/>
        </w:rPr>
      </w:pPr>
      <w:r w:rsidRPr="00C27F3F">
        <w:rPr>
          <w:b/>
          <w:sz w:val="24"/>
          <w:szCs w:val="24"/>
        </w:rPr>
        <w:br w:type="page"/>
      </w:r>
    </w:p>
    <w:p w:rsidR="00F16653" w:rsidRPr="00DB65C9" w:rsidRDefault="00C87040" w:rsidP="00C87040">
      <w:pPr>
        <w:jc w:val="center"/>
        <w:rPr>
          <w:rFonts w:ascii="Arial" w:hAnsi="Arial" w:cs="Arial"/>
          <w:b/>
          <w:sz w:val="32"/>
          <w:szCs w:val="32"/>
        </w:rPr>
      </w:pPr>
      <w:r w:rsidRPr="00DB65C9">
        <w:rPr>
          <w:rFonts w:ascii="Arial" w:hAnsi="Arial" w:cs="Arial"/>
          <w:b/>
          <w:sz w:val="32"/>
          <w:szCs w:val="32"/>
        </w:rPr>
        <w:lastRenderedPageBreak/>
        <w:t>Stavba pevných látek</w:t>
      </w:r>
    </w:p>
    <w:p w:rsidR="00C87040" w:rsidRPr="00122AD4" w:rsidRDefault="00C87040" w:rsidP="00C87040">
      <w:pPr>
        <w:jc w:val="center"/>
        <w:rPr>
          <w:rFonts w:ascii="Arial" w:hAnsi="Arial" w:cs="Arial"/>
          <w:b/>
          <w:sz w:val="24"/>
          <w:szCs w:val="24"/>
        </w:rPr>
      </w:pPr>
    </w:p>
    <w:p w:rsidR="00C87040" w:rsidRPr="00122AD4" w:rsidRDefault="00C87040" w:rsidP="00C87040">
      <w:pPr>
        <w:rPr>
          <w:rFonts w:ascii="Arial" w:hAnsi="Arial" w:cs="Arial"/>
          <w:sz w:val="24"/>
          <w:szCs w:val="24"/>
        </w:rPr>
      </w:pPr>
      <w:r w:rsidRPr="00122AD4">
        <w:rPr>
          <w:rFonts w:ascii="Arial" w:hAnsi="Arial" w:cs="Arial"/>
          <w:sz w:val="24"/>
          <w:szCs w:val="24"/>
        </w:rPr>
        <w:t>Změna tvaru pevných látek se nazývá deformace. Pružná deformace zmizí po zániku působící síly, nepružná zůstává.</w:t>
      </w:r>
    </w:p>
    <w:p w:rsidR="00C87040" w:rsidRPr="00122AD4" w:rsidRDefault="00C87040" w:rsidP="00C87040">
      <w:pPr>
        <w:rPr>
          <w:rFonts w:ascii="Arial" w:hAnsi="Arial" w:cs="Arial"/>
          <w:sz w:val="24"/>
          <w:szCs w:val="24"/>
        </w:rPr>
      </w:pPr>
      <w:r w:rsidRPr="00122AD4">
        <w:rPr>
          <w:rFonts w:ascii="Arial" w:hAnsi="Arial" w:cs="Arial"/>
          <w:sz w:val="24"/>
          <w:szCs w:val="24"/>
        </w:rPr>
        <w:t>Při namáhání t</w:t>
      </w:r>
      <w:r w:rsidR="009871D3" w:rsidRPr="00122AD4">
        <w:rPr>
          <w:rFonts w:ascii="Arial" w:hAnsi="Arial" w:cs="Arial"/>
          <w:sz w:val="24"/>
          <w:szCs w:val="24"/>
        </w:rPr>
        <w:t>ahem se pevná tělesa prodlužují, tlakem se zkracují.</w:t>
      </w:r>
    </w:p>
    <w:p w:rsidR="001C0C97" w:rsidRPr="00122AD4" w:rsidRDefault="001C0C97" w:rsidP="009871D3">
      <w:pPr>
        <w:jc w:val="center"/>
        <w:rPr>
          <w:rFonts w:ascii="Arial" w:hAnsi="Arial" w:cs="Arial"/>
          <w:b/>
          <w:sz w:val="24"/>
          <w:szCs w:val="24"/>
        </w:rPr>
      </w:pPr>
    </w:p>
    <w:p w:rsidR="009871D3" w:rsidRPr="00122AD4" w:rsidRDefault="00C87040" w:rsidP="009871D3">
      <w:pPr>
        <w:jc w:val="center"/>
        <w:rPr>
          <w:rFonts w:ascii="Arial" w:hAnsi="Arial" w:cs="Arial"/>
          <w:b/>
          <w:sz w:val="24"/>
          <w:szCs w:val="24"/>
        </w:rPr>
      </w:pPr>
      <w:r w:rsidRPr="00122AD4">
        <w:rPr>
          <w:rFonts w:ascii="Arial" w:hAnsi="Arial" w:cs="Arial"/>
          <w:b/>
          <w:sz w:val="24"/>
          <w:szCs w:val="24"/>
        </w:rPr>
        <w:t xml:space="preserve">Pro dokonale pružná tělesa platí </w:t>
      </w:r>
      <w:proofErr w:type="spellStart"/>
      <w:r w:rsidRPr="00122AD4">
        <w:rPr>
          <w:rFonts w:ascii="Arial" w:hAnsi="Arial" w:cs="Arial"/>
          <w:b/>
          <w:sz w:val="24"/>
          <w:szCs w:val="24"/>
        </w:rPr>
        <w:t>Hookův</w:t>
      </w:r>
      <w:proofErr w:type="spellEnd"/>
      <w:r w:rsidRPr="00122AD4">
        <w:rPr>
          <w:rFonts w:ascii="Arial" w:hAnsi="Arial" w:cs="Arial"/>
          <w:b/>
          <w:sz w:val="24"/>
          <w:szCs w:val="24"/>
        </w:rPr>
        <w:t xml:space="preserve"> zákon: </w:t>
      </w:r>
    </w:p>
    <w:p w:rsidR="00C87040" w:rsidRPr="00122AD4" w:rsidRDefault="009871D3" w:rsidP="009871D3">
      <w:pPr>
        <w:jc w:val="center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σ</m:t>
          </m:r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Eε</m:t>
          </m:r>
        </m:oMath>
      </m:oMathPara>
    </w:p>
    <w:p w:rsidR="00C87040" w:rsidRPr="00122AD4" w:rsidRDefault="009871D3" w:rsidP="009871D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22AD4">
        <w:rPr>
          <w:rFonts w:ascii="Arial" w:hAnsi="Arial" w:cs="Arial"/>
          <w:b/>
          <w:sz w:val="24"/>
          <w:szCs w:val="24"/>
        </w:rPr>
        <w:t>Normálové  napětí</w:t>
      </w:r>
      <w:proofErr w:type="gramEnd"/>
      <w:r w:rsidRPr="00122AD4">
        <w:rPr>
          <w:rFonts w:ascii="Arial" w:hAnsi="Arial" w:cs="Arial"/>
          <w:b/>
          <w:sz w:val="24"/>
          <w:szCs w:val="24"/>
        </w:rPr>
        <w:t xml:space="preserve"> </w:t>
      </w:r>
      <w:r w:rsidR="00C87040" w:rsidRPr="00122AD4">
        <w:rPr>
          <w:rFonts w:ascii="Arial" w:hAnsi="Arial" w:cs="Arial"/>
          <w:b/>
          <w:sz w:val="24"/>
          <w:szCs w:val="24"/>
        </w:rPr>
        <w:t xml:space="preserve"> je přímo úměrné </w:t>
      </w:r>
      <w:r w:rsidR="001C0C97" w:rsidRPr="00122AD4">
        <w:rPr>
          <w:rFonts w:ascii="Arial" w:hAnsi="Arial" w:cs="Arial"/>
          <w:b/>
          <w:sz w:val="24"/>
          <w:szCs w:val="24"/>
        </w:rPr>
        <w:t>relativnímu prodloužení</w:t>
      </w:r>
      <w:r w:rsidRPr="00122AD4">
        <w:rPr>
          <w:rFonts w:ascii="Arial" w:hAnsi="Arial" w:cs="Arial"/>
          <w:b/>
          <w:sz w:val="24"/>
          <w:szCs w:val="24"/>
        </w:rPr>
        <w:t>.</w:t>
      </w:r>
    </w:p>
    <w:p w:rsidR="001C0C97" w:rsidRPr="00122AD4" w:rsidRDefault="001C0C97" w:rsidP="009871D3">
      <w:pPr>
        <w:jc w:val="center"/>
        <w:rPr>
          <w:rFonts w:ascii="Arial" w:hAnsi="Arial" w:cs="Arial"/>
          <w:b/>
          <w:sz w:val="24"/>
          <w:szCs w:val="24"/>
        </w:rPr>
      </w:pPr>
    </w:p>
    <w:p w:rsidR="009871D3" w:rsidRPr="00122AD4" w:rsidRDefault="004232F4" w:rsidP="009871D3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ε</m:t>
        </m:r>
      </m:oMath>
      <w:r w:rsidR="009871D3" w:rsidRPr="00122AD4">
        <w:rPr>
          <w:rFonts w:ascii="Arial" w:eastAsiaTheme="minorEastAsia" w:hAnsi="Arial" w:cs="Arial"/>
          <w:sz w:val="24"/>
          <w:szCs w:val="24"/>
        </w:rPr>
        <w:t xml:space="preserve"> - relativní prodloužení: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ε</m:t>
        </m:r>
        <m:r>
          <w:rPr>
            <w:rFonts w:ascii="Cambria Math" w:eastAsiaTheme="minorEastAsia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eastAsiaTheme="minorEastAsia" w:hAnsi="Arial" w:cs="Arial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:rsidR="009871D3" w:rsidRPr="00122AD4" w:rsidRDefault="009871D3" w:rsidP="009871D3">
      <w:pPr>
        <w:rPr>
          <w:rFonts w:ascii="Arial" w:eastAsiaTheme="minorEastAsia" w:hAnsi="Arial" w:cs="Arial"/>
          <w:sz w:val="24"/>
          <w:szCs w:val="24"/>
        </w:rPr>
      </w:pPr>
      <w:r w:rsidRPr="00122AD4">
        <w:rPr>
          <w:rFonts w:ascii="Arial" w:eastAsiaTheme="minorEastAsia" w:hAnsi="Arial" w:cs="Arial"/>
          <w:sz w:val="24"/>
          <w:szCs w:val="24"/>
        </w:rPr>
        <w:t>l</w:t>
      </w:r>
      <w:r w:rsidRPr="00122AD4">
        <w:rPr>
          <w:rFonts w:ascii="Arial" w:eastAsiaTheme="minorEastAsia" w:hAnsi="Arial" w:cs="Arial"/>
          <w:sz w:val="24"/>
          <w:szCs w:val="24"/>
          <w:vertAlign w:val="subscript"/>
        </w:rPr>
        <w:t xml:space="preserve">1 </w:t>
      </w:r>
      <w:r w:rsidRPr="00122AD4">
        <w:rPr>
          <w:rFonts w:ascii="Arial" w:eastAsiaTheme="minorEastAsia" w:hAnsi="Arial" w:cs="Arial"/>
          <w:sz w:val="24"/>
          <w:szCs w:val="24"/>
        </w:rPr>
        <w:t>– původní délka</w:t>
      </w:r>
    </w:p>
    <w:p w:rsidR="009871D3" w:rsidRPr="00122AD4" w:rsidRDefault="004232F4" w:rsidP="009871D3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Δl</m:t>
        </m:r>
      </m:oMath>
      <w:r w:rsidR="009871D3" w:rsidRPr="00122AD4">
        <w:rPr>
          <w:rFonts w:ascii="Arial" w:eastAsiaTheme="minorEastAsia" w:hAnsi="Arial" w:cs="Arial"/>
          <w:sz w:val="24"/>
          <w:szCs w:val="24"/>
        </w:rPr>
        <w:t xml:space="preserve"> - celkové prodloužení</w:t>
      </w:r>
    </w:p>
    <w:p w:rsidR="009871D3" w:rsidRPr="00122AD4" w:rsidRDefault="009871D3" w:rsidP="009871D3">
      <w:pPr>
        <w:rPr>
          <w:rFonts w:ascii="Arial" w:eastAsiaTheme="minorEastAsia" w:hAnsi="Arial" w:cs="Arial"/>
          <w:sz w:val="24"/>
          <w:szCs w:val="24"/>
        </w:rPr>
      </w:pPr>
      <w:r w:rsidRPr="00122AD4">
        <w:rPr>
          <w:rFonts w:ascii="Arial" w:eastAsiaTheme="minorEastAsia" w:hAnsi="Arial" w:cs="Arial"/>
          <w:sz w:val="24"/>
          <w:szCs w:val="24"/>
        </w:rPr>
        <w:t xml:space="preserve">E – </w:t>
      </w:r>
      <w:proofErr w:type="spellStart"/>
      <w:r w:rsidRPr="00122AD4">
        <w:rPr>
          <w:rFonts w:ascii="Arial" w:eastAsiaTheme="minorEastAsia" w:hAnsi="Arial" w:cs="Arial"/>
          <w:sz w:val="24"/>
          <w:szCs w:val="24"/>
        </w:rPr>
        <w:t>Youngův</w:t>
      </w:r>
      <w:proofErr w:type="spellEnd"/>
      <w:r w:rsidRPr="00122AD4">
        <w:rPr>
          <w:rFonts w:ascii="Arial" w:eastAsiaTheme="minorEastAsia" w:hAnsi="Arial" w:cs="Arial"/>
          <w:sz w:val="24"/>
          <w:szCs w:val="24"/>
        </w:rPr>
        <w:t xml:space="preserve"> modul pružnosti (MFCHT) – materiálová konstanta</w:t>
      </w:r>
    </w:p>
    <w:p w:rsidR="009871D3" w:rsidRPr="00122AD4" w:rsidRDefault="009871D3" w:rsidP="009871D3">
      <w:pPr>
        <w:rPr>
          <w:rFonts w:ascii="Arial" w:eastAsiaTheme="minorEastAsia" w:hAnsi="Arial" w:cs="Arial"/>
          <w:sz w:val="24"/>
          <w:szCs w:val="24"/>
        </w:rPr>
      </w:pPr>
      <w:r w:rsidRPr="00122AD4">
        <w:rPr>
          <w:rFonts w:ascii="Arial" w:hAnsi="Arial" w:cs="Arial"/>
          <w:sz w:val="24"/>
          <w:szCs w:val="24"/>
        </w:rPr>
        <w:t xml:space="preserve">σ – normálové napětí: 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σ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S</m:t>
            </m:r>
          </m:den>
        </m:f>
      </m:oMath>
    </w:p>
    <w:p w:rsidR="00E54CC5" w:rsidRPr="00E54CC5" w:rsidRDefault="00E54CC5" w:rsidP="00E54C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4CC5">
        <w:rPr>
          <w:rFonts w:ascii="Arial" w:eastAsia="Times New Roman" w:hAnsi="Arial" w:cs="Arial"/>
          <w:b/>
          <w:sz w:val="24"/>
          <w:szCs w:val="24"/>
          <w:lang w:eastAsia="cs-CZ"/>
        </w:rPr>
        <w:t>Přímá úměrnost mezi relativním prodloužením a normálovým napětím nám ve formě</w:t>
      </w:r>
      <w:r w:rsidR="00122AD4" w:rsidRPr="00122AD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E54CC5">
        <w:rPr>
          <w:rFonts w:ascii="Arial" w:eastAsia="Times New Roman" w:hAnsi="Arial" w:cs="Arial"/>
          <w:b/>
          <w:sz w:val="24"/>
          <w:szCs w:val="24"/>
          <w:lang w:eastAsia="cs-CZ"/>
        </w:rPr>
        <w:t>Hookova</w:t>
      </w:r>
      <w:proofErr w:type="spellEnd"/>
      <w:r w:rsidRPr="00E54C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zákona umožňuj</w:t>
      </w:r>
      <w:r w:rsidR="00122AD4" w:rsidRPr="00122AD4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E54C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předpovídat </w:t>
      </w:r>
      <w:r w:rsidR="00122AD4" w:rsidRPr="00122AD4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E54CC5">
        <w:rPr>
          <w:rFonts w:ascii="Arial" w:eastAsia="Times New Roman" w:hAnsi="Arial" w:cs="Arial"/>
          <w:b/>
          <w:sz w:val="24"/>
          <w:szCs w:val="24"/>
          <w:lang w:eastAsia="cs-CZ"/>
        </w:rPr>
        <w:t>rodloužení natahovaných předmětů</w:t>
      </w:r>
      <w:r w:rsidR="00122AD4" w:rsidRPr="00122AD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E54CC5" w:rsidRDefault="00E54CC5" w:rsidP="009871D3">
      <w:pPr>
        <w:rPr>
          <w:rFonts w:ascii="Arial" w:eastAsiaTheme="minorEastAsia" w:hAnsi="Arial" w:cs="Arial"/>
        </w:rPr>
      </w:pPr>
    </w:p>
    <w:p w:rsidR="00DB65C9" w:rsidRDefault="00DB65C9" w:rsidP="009871D3">
      <w:pPr>
        <w:rPr>
          <w:rFonts w:ascii="Arial" w:eastAsiaTheme="minorEastAsia" w:hAnsi="Arial" w:cs="Arial"/>
        </w:rPr>
      </w:pPr>
    </w:p>
    <w:p w:rsidR="009513D7" w:rsidRPr="00DB65C9" w:rsidRDefault="009513D7" w:rsidP="00DB65C9">
      <w:pPr>
        <w:jc w:val="center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DB65C9">
        <w:rPr>
          <w:rFonts w:ascii="Arial" w:eastAsiaTheme="minorEastAsia" w:hAnsi="Arial" w:cs="Arial"/>
          <w:b/>
          <w:sz w:val="28"/>
          <w:szCs w:val="28"/>
        </w:rPr>
        <w:t>Řešený  příklad</w:t>
      </w:r>
      <w:proofErr w:type="gramEnd"/>
      <w:r w:rsidRPr="00DB65C9">
        <w:rPr>
          <w:rFonts w:ascii="Arial" w:eastAsiaTheme="minorEastAsia" w:hAnsi="Arial" w:cs="Arial"/>
          <w:b/>
          <w:sz w:val="28"/>
          <w:szCs w:val="28"/>
        </w:rPr>
        <w:t>:</w:t>
      </w:r>
    </w:p>
    <w:p w:rsidR="009513D7" w:rsidRDefault="009513D7" w:rsidP="009871D3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Ocelový drát o délce 4 m a obsahu příčného řezu 1 mm</w:t>
      </w:r>
      <w:r>
        <w:rPr>
          <w:rFonts w:ascii="Arial" w:eastAsiaTheme="minorEastAsia" w:hAnsi="Arial" w:cs="Arial"/>
          <w:vertAlign w:val="superscript"/>
        </w:rPr>
        <w:t>2</w:t>
      </w:r>
      <w:r>
        <w:rPr>
          <w:rFonts w:ascii="Arial" w:eastAsiaTheme="minorEastAsia" w:hAnsi="Arial" w:cs="Arial"/>
        </w:rPr>
        <w:t xml:space="preserve"> je napínán silou 55 N. Určete prodloužení drátu, předpokládáme-li, že deformace drátu je pružná. Modul pružnosti v tahu oceli je 220 </w:t>
      </w:r>
      <w:proofErr w:type="spellStart"/>
      <w:r>
        <w:rPr>
          <w:rFonts w:ascii="Arial" w:eastAsiaTheme="minorEastAsia" w:hAnsi="Arial" w:cs="Arial"/>
        </w:rPr>
        <w:t>GPa</w:t>
      </w:r>
      <w:proofErr w:type="spellEnd"/>
      <w:r>
        <w:rPr>
          <w:rFonts w:ascii="Arial" w:eastAsiaTheme="minorEastAsia" w:hAnsi="Arial" w:cs="Arial"/>
        </w:rPr>
        <w:t>.</w:t>
      </w:r>
    </w:p>
    <w:p w:rsidR="009513D7" w:rsidRDefault="009513D7" w:rsidP="009871D3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 = 55 N</w:t>
      </w:r>
      <w:r w:rsidR="00AC20F7">
        <w:rPr>
          <w:rFonts w:ascii="Arial" w:eastAsiaTheme="minorEastAsia" w:hAnsi="Arial" w:cs="Arial"/>
        </w:rPr>
        <w:t>, l</w:t>
      </w:r>
      <w:r w:rsidR="00AC20F7">
        <w:rPr>
          <w:rFonts w:ascii="Arial" w:eastAsiaTheme="minorEastAsia" w:hAnsi="Arial" w:cs="Arial"/>
          <w:vertAlign w:val="subscript"/>
        </w:rPr>
        <w:t>1</w:t>
      </w:r>
      <w:r w:rsidR="00AC20F7">
        <w:rPr>
          <w:rFonts w:ascii="Arial" w:eastAsiaTheme="minorEastAsia" w:hAnsi="Arial" w:cs="Arial"/>
        </w:rPr>
        <w:t xml:space="preserve"> = 4 m, S = 1 mm</w:t>
      </w:r>
      <w:r w:rsidR="00AC20F7">
        <w:rPr>
          <w:rFonts w:ascii="Arial" w:eastAsiaTheme="minorEastAsia" w:hAnsi="Arial" w:cs="Arial"/>
          <w:vertAlign w:val="superscript"/>
        </w:rPr>
        <w:t>2</w:t>
      </w:r>
      <w:r w:rsidR="00AC20F7">
        <w:rPr>
          <w:rFonts w:ascii="Arial" w:eastAsiaTheme="minorEastAsia" w:hAnsi="Arial" w:cs="Arial"/>
        </w:rPr>
        <w:t xml:space="preserve"> = 10</w:t>
      </w:r>
      <w:r w:rsidR="00AC20F7">
        <w:rPr>
          <w:rFonts w:ascii="Arial" w:eastAsiaTheme="minorEastAsia" w:hAnsi="Arial" w:cs="Arial"/>
          <w:vertAlign w:val="superscript"/>
        </w:rPr>
        <w:t>-6</w:t>
      </w:r>
      <w:r w:rsidR="00AC20F7">
        <w:rPr>
          <w:rFonts w:ascii="Arial" w:eastAsiaTheme="minorEastAsia" w:hAnsi="Arial" w:cs="Arial"/>
        </w:rPr>
        <w:t xml:space="preserve"> m</w:t>
      </w:r>
      <w:r w:rsidR="00AC20F7">
        <w:rPr>
          <w:rFonts w:ascii="Arial" w:eastAsiaTheme="minorEastAsia" w:hAnsi="Arial" w:cs="Arial"/>
          <w:vertAlign w:val="superscript"/>
        </w:rPr>
        <w:t>2</w:t>
      </w:r>
      <w:r w:rsidR="00AC20F7">
        <w:rPr>
          <w:rFonts w:ascii="Arial" w:eastAsiaTheme="minorEastAsia" w:hAnsi="Arial" w:cs="Arial"/>
        </w:rPr>
        <w:t xml:space="preserve">, E = 220 GPA = </w:t>
      </w:r>
      <w:proofErr w:type="gramStart"/>
      <w:r w:rsidR="00AC20F7">
        <w:rPr>
          <w:rFonts w:ascii="Arial" w:eastAsiaTheme="minorEastAsia" w:hAnsi="Arial" w:cs="Arial"/>
        </w:rPr>
        <w:t>2,2 . 10</w:t>
      </w:r>
      <w:r w:rsidR="00AC20F7">
        <w:rPr>
          <w:rFonts w:ascii="Arial" w:eastAsiaTheme="minorEastAsia" w:hAnsi="Arial" w:cs="Arial"/>
          <w:vertAlign w:val="superscript"/>
        </w:rPr>
        <w:t>11</w:t>
      </w:r>
      <w:proofErr w:type="gramEnd"/>
      <w:r w:rsidR="00AC20F7">
        <w:rPr>
          <w:rFonts w:ascii="Arial" w:eastAsiaTheme="minorEastAsia" w:hAnsi="Arial" w:cs="Arial"/>
        </w:rPr>
        <w:t xml:space="preserve"> </w:t>
      </w:r>
      <w:proofErr w:type="spellStart"/>
      <w:r w:rsidR="00AC20F7">
        <w:rPr>
          <w:rFonts w:ascii="Arial" w:eastAsiaTheme="minorEastAsia" w:hAnsi="Arial" w:cs="Arial"/>
        </w:rPr>
        <w:t>Pa</w:t>
      </w:r>
      <w:proofErr w:type="spellEnd"/>
      <w:r w:rsidR="00AC20F7">
        <w:rPr>
          <w:rFonts w:ascii="Arial" w:eastAsiaTheme="minorEastAsia" w:hAnsi="Arial" w:cs="Arial"/>
        </w:rPr>
        <w:t xml:space="preserve">, </w:t>
      </w:r>
      <w:proofErr w:type="spellStart"/>
      <w:r w:rsidR="00AC20F7">
        <w:rPr>
          <w:rFonts w:ascii="Calibri" w:eastAsiaTheme="minorEastAsia" w:hAnsi="Calibri" w:cs="Arial"/>
        </w:rPr>
        <w:t>Δ</w:t>
      </w:r>
      <w:r w:rsidR="00AC20F7">
        <w:rPr>
          <w:rFonts w:ascii="Arial" w:eastAsiaTheme="minorEastAsia" w:hAnsi="Arial" w:cs="Arial"/>
        </w:rPr>
        <w:t>l</w:t>
      </w:r>
      <w:proofErr w:type="spellEnd"/>
      <w:r w:rsidR="00AC20F7">
        <w:rPr>
          <w:rFonts w:ascii="Arial" w:eastAsiaTheme="minorEastAsia" w:hAnsi="Arial" w:cs="Arial"/>
        </w:rPr>
        <w:t xml:space="preserve"> = ?</w:t>
      </w:r>
    </w:p>
    <w:p w:rsidR="00AC20F7" w:rsidRDefault="00AC20F7" w:rsidP="00AC20F7">
      <w:pPr>
        <w:jc w:val="center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F</m:t>
            </m:r>
          </m:num>
          <m:den>
            <m:r>
              <w:rPr>
                <w:rFonts w:ascii="Cambria Math" w:eastAsiaTheme="minorEastAsia" w:hAnsi="Cambria Math" w:cs="Arial"/>
              </w:rPr>
              <m:t>S</m:t>
            </m:r>
          </m:den>
        </m:f>
        <m:r>
          <w:rPr>
            <w:rFonts w:ascii="Cambria Math" w:eastAsiaTheme="minorEastAsia" w:hAnsi="Cambria Math" w:cs="Arial"/>
          </w:rPr>
          <m:t>=E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∆l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  <w:r>
        <w:rPr>
          <w:rFonts w:ascii="Arial" w:eastAsiaTheme="minorEastAsia" w:hAnsi="Arial" w:cs="Arial"/>
        </w:rPr>
        <w:tab/>
      </w:r>
      <m:oMath>
        <m:r>
          <w:rPr>
            <w:rFonts w:ascii="Cambria Math" w:eastAsiaTheme="minorEastAsia" w:hAnsi="Cambria Math" w:cs="Arial"/>
          </w:rPr>
          <m:t>→</m:t>
        </m:r>
      </m:oMath>
      <w:r>
        <w:rPr>
          <w:rFonts w:ascii="Arial" w:eastAsiaTheme="minorEastAsia" w:hAnsi="Arial" w:cs="Arial"/>
        </w:rPr>
        <w:tab/>
      </w:r>
      <m:oMath>
        <m:r>
          <w:rPr>
            <w:rFonts w:ascii="Cambria Math" w:eastAsiaTheme="minorEastAsia" w:hAnsi="Cambria Math" w:cs="Arial"/>
          </w:rPr>
          <m:t xml:space="preserve">∆l= 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F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</w:rPr>
              <m:t>ES</m:t>
            </m:r>
          </m:den>
        </m:f>
      </m:oMath>
      <w:r w:rsidR="00DB65C9">
        <w:rPr>
          <w:rFonts w:ascii="Arial" w:eastAsiaTheme="minorEastAsia" w:hAnsi="Arial" w:cs="Arial"/>
        </w:rPr>
        <w:tab/>
      </w:r>
      <m:oMath>
        <m:r>
          <w:rPr>
            <w:rFonts w:ascii="Cambria Math" w:eastAsiaTheme="minorEastAsia" w:hAnsi="Cambria Math" w:cs="Arial"/>
          </w:rPr>
          <m:t>→</m:t>
        </m:r>
      </m:oMath>
      <w:r w:rsidR="00DB65C9">
        <w:rPr>
          <w:rFonts w:ascii="Arial" w:eastAsiaTheme="minorEastAsia" w:hAnsi="Arial" w:cs="Arial"/>
        </w:rPr>
        <w:tab/>
      </w:r>
      <w:proofErr w:type="spellStart"/>
      <w:r w:rsidR="00DB65C9">
        <w:rPr>
          <w:rFonts w:ascii="Calibri" w:eastAsiaTheme="minorEastAsia" w:hAnsi="Calibri" w:cs="Arial"/>
        </w:rPr>
        <w:t>Δ</w:t>
      </w:r>
      <w:r w:rsidR="00DB65C9">
        <w:rPr>
          <w:rFonts w:ascii="Arial" w:eastAsiaTheme="minorEastAsia" w:hAnsi="Arial" w:cs="Arial"/>
        </w:rPr>
        <w:t>l</w:t>
      </w:r>
      <w:proofErr w:type="spellEnd"/>
      <w:r w:rsidR="00DB65C9">
        <w:rPr>
          <w:rFonts w:ascii="Arial" w:eastAsiaTheme="minorEastAsia" w:hAnsi="Arial" w:cs="Arial"/>
        </w:rPr>
        <w:t xml:space="preserve"> = 1 mm</w:t>
      </w:r>
    </w:p>
    <w:p w:rsidR="00DB65C9" w:rsidRDefault="00DB65C9" w:rsidP="00DB65C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Ocelový drát se prodlouží asi o 1 mm</w:t>
      </w:r>
    </w:p>
    <w:p w:rsidR="00DB65C9" w:rsidRDefault="00DB65C9" w:rsidP="00DB65C9">
      <w:pPr>
        <w:rPr>
          <w:rFonts w:ascii="Arial" w:eastAsiaTheme="minorEastAsia" w:hAnsi="Arial" w:cs="Arial"/>
        </w:rPr>
      </w:pPr>
    </w:p>
    <w:p w:rsidR="00DB65C9" w:rsidRDefault="00DB65C9" w:rsidP="00DB65C9">
      <w:pPr>
        <w:rPr>
          <w:rFonts w:ascii="Arial" w:eastAsiaTheme="minorEastAsia" w:hAnsi="Arial" w:cs="Arial"/>
        </w:rPr>
      </w:pPr>
    </w:p>
    <w:p w:rsidR="004232F4" w:rsidRPr="00DB65C9" w:rsidRDefault="00122AD4" w:rsidP="00DB65C9">
      <w:pPr>
        <w:jc w:val="center"/>
        <w:rPr>
          <w:rFonts w:ascii="Calibri" w:eastAsiaTheme="minorEastAsia" w:hAnsi="Calibri"/>
          <w:b/>
          <w:sz w:val="28"/>
          <w:szCs w:val="28"/>
        </w:rPr>
      </w:pPr>
      <w:r w:rsidRPr="00DB65C9">
        <w:rPr>
          <w:rFonts w:ascii="Calibri" w:eastAsiaTheme="minorEastAsia" w:hAnsi="Calibri"/>
          <w:b/>
          <w:sz w:val="28"/>
          <w:szCs w:val="28"/>
        </w:rPr>
        <w:lastRenderedPageBreak/>
        <w:t>Příklady k procvičení:</w:t>
      </w:r>
    </w:p>
    <w:p w:rsidR="00122AD4" w:rsidRPr="00122AD4" w:rsidRDefault="00122AD4" w:rsidP="00122AD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122AD4">
        <w:rPr>
          <w:rFonts w:ascii="Arial" w:eastAsia="Times New Roman" w:hAnsi="Arial" w:cs="Arial"/>
          <w:lang w:eastAsia="cs-CZ"/>
        </w:rPr>
        <w:t xml:space="preserve">O kolik se prodlouží lano výtahu stojícího v přízemí, pokud má dům čtyři patra a nastoupí do něj čtyři cestující s nejvyšší povolenou hmotností 250 kg?  </w:t>
      </w:r>
      <w:r w:rsidR="009513D7">
        <w:rPr>
          <w:rFonts w:ascii="Arial" w:eastAsia="Times New Roman" w:hAnsi="Arial" w:cs="Arial"/>
          <w:lang w:eastAsia="cs-CZ"/>
        </w:rPr>
        <w:t>Výška patra je asi 3,5 m, průměr lana 2 cm.</w:t>
      </w:r>
    </w:p>
    <w:p w:rsidR="00122AD4" w:rsidRPr="00122AD4" w:rsidRDefault="00122AD4" w:rsidP="00122AD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122AD4">
        <w:rPr>
          <w:rFonts w:ascii="Arial" w:eastAsia="Times New Roman" w:hAnsi="Arial" w:cs="Arial"/>
          <w:lang w:eastAsia="cs-CZ"/>
        </w:rPr>
        <w:t xml:space="preserve">O kolik by se za stejných podmínek prodloužilo lano o délce 800 m (výška nejvyšší budovy světa)? </w:t>
      </w:r>
    </w:p>
    <w:p w:rsidR="00122AD4" w:rsidRDefault="00122AD4" w:rsidP="00122AD4">
      <w:pPr>
        <w:pStyle w:val="Odstavecseseznamem"/>
        <w:rPr>
          <w:rFonts w:ascii="Calibri" w:eastAsiaTheme="minorEastAsia" w:hAnsi="Calibri"/>
          <w:sz w:val="24"/>
          <w:szCs w:val="24"/>
        </w:rPr>
      </w:pPr>
    </w:p>
    <w:p w:rsidR="00DB65C9" w:rsidRDefault="00DB65C9" w:rsidP="00122AD4">
      <w:pPr>
        <w:pStyle w:val="Odstavecseseznamem"/>
        <w:rPr>
          <w:rFonts w:ascii="Calibri" w:eastAsiaTheme="minorEastAsia" w:hAnsi="Calibri"/>
          <w:sz w:val="24"/>
          <w:szCs w:val="24"/>
        </w:rPr>
      </w:pPr>
    </w:p>
    <w:p w:rsidR="00122AD4" w:rsidRDefault="00122AD4" w:rsidP="00122AD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122AD4">
        <w:rPr>
          <w:rFonts w:ascii="Arial" w:eastAsia="Times New Roman" w:hAnsi="Arial" w:cs="Arial"/>
          <w:lang w:eastAsia="cs-CZ"/>
        </w:rPr>
        <w:t>Gumička o čtvercovém průřezu 2x2 mm se prodlouží po zavěšení 100 g závaží přibližně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22AD4">
        <w:rPr>
          <w:rFonts w:ascii="Arial" w:eastAsia="Times New Roman" w:hAnsi="Arial" w:cs="Arial"/>
          <w:lang w:eastAsia="cs-CZ"/>
        </w:rPr>
        <w:t xml:space="preserve">o čtvrtinu své délky. Urči její modul pružnosti v tahu. </w:t>
      </w:r>
    </w:p>
    <w:p w:rsidR="00DB65C9" w:rsidRDefault="00DB65C9" w:rsidP="00DB65C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22AD4" w:rsidRDefault="00122AD4" w:rsidP="00122AD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22AD4" w:rsidRDefault="00122AD4" w:rsidP="00122AD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Hliníkový drát o obsahu příčného řezu 5 mm</w:t>
      </w:r>
      <w:r>
        <w:rPr>
          <w:rFonts w:ascii="Arial" w:eastAsia="Times New Roman" w:hAnsi="Arial" w:cs="Arial"/>
          <w:vertAlign w:val="superscript"/>
          <w:lang w:eastAsia="cs-CZ"/>
        </w:rPr>
        <w:t xml:space="preserve">2 </w:t>
      </w:r>
      <w:r>
        <w:rPr>
          <w:rFonts w:ascii="Arial" w:eastAsia="Times New Roman" w:hAnsi="Arial" w:cs="Arial"/>
          <w:lang w:eastAsia="cs-CZ"/>
        </w:rPr>
        <w:t>má délku 10 m.</w:t>
      </w:r>
    </w:p>
    <w:p w:rsidR="00122AD4" w:rsidRPr="00122AD4" w:rsidRDefault="00122AD4" w:rsidP="00122AD4">
      <w:pPr>
        <w:pStyle w:val="Odstavecseseznamem"/>
        <w:rPr>
          <w:rFonts w:ascii="Arial" w:eastAsia="Times New Roman" w:hAnsi="Arial" w:cs="Arial"/>
          <w:lang w:eastAsia="cs-CZ"/>
        </w:rPr>
      </w:pPr>
    </w:p>
    <w:p w:rsidR="00122AD4" w:rsidRDefault="009513D7" w:rsidP="009513D7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Jaká je největší hmotnost břemena, které můžeme na drát zavěsit, abychom nepřekročili mez pružnosti hliníku 98,5,</w:t>
      </w:r>
      <w:proofErr w:type="spellStart"/>
      <w:r>
        <w:rPr>
          <w:rFonts w:ascii="Arial" w:eastAsia="Times New Roman" w:hAnsi="Arial" w:cs="Arial"/>
          <w:lang w:eastAsia="cs-CZ"/>
        </w:rPr>
        <w:t>MPa</w:t>
      </w:r>
      <w:proofErr w:type="spellEnd"/>
      <w:r>
        <w:rPr>
          <w:rFonts w:ascii="Arial" w:eastAsia="Times New Roman" w:hAnsi="Arial" w:cs="Arial"/>
          <w:lang w:eastAsia="cs-CZ"/>
        </w:rPr>
        <w:t>? (vlastní tíhu drátu neuvažujeme)</w:t>
      </w:r>
    </w:p>
    <w:p w:rsidR="009513D7" w:rsidRDefault="009513D7" w:rsidP="009513D7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Určete prodloužení a relativní prodloužení hliníkového drátu způsobené tímto břemenem. Modul pružnosti v tahu hliníku je 66 </w:t>
      </w:r>
      <w:proofErr w:type="spellStart"/>
      <w:r>
        <w:rPr>
          <w:rFonts w:ascii="Arial" w:eastAsia="Times New Roman" w:hAnsi="Arial" w:cs="Arial"/>
          <w:lang w:eastAsia="cs-CZ"/>
        </w:rPr>
        <w:t>GPa</w:t>
      </w:r>
      <w:proofErr w:type="spellEnd"/>
      <w:r>
        <w:rPr>
          <w:rFonts w:ascii="Arial" w:eastAsia="Times New Roman" w:hAnsi="Arial" w:cs="Arial"/>
          <w:lang w:eastAsia="cs-CZ"/>
        </w:rPr>
        <w:t>.</w:t>
      </w:r>
    </w:p>
    <w:p w:rsidR="00DB65C9" w:rsidRPr="00DB65C9" w:rsidRDefault="00DB65C9" w:rsidP="00DB65C9">
      <w:pPr>
        <w:pStyle w:val="Odstavecseseznamem"/>
        <w:spacing w:after="0" w:line="240" w:lineRule="auto"/>
        <w:ind w:left="1068"/>
        <w:rPr>
          <w:rFonts w:ascii="Arial" w:eastAsia="Times New Roman" w:hAnsi="Arial" w:cs="Arial"/>
          <w:lang w:eastAsia="cs-CZ"/>
        </w:rPr>
      </w:pPr>
    </w:p>
    <w:p w:rsidR="00122AD4" w:rsidRPr="00122AD4" w:rsidRDefault="00122AD4" w:rsidP="00122AD4">
      <w:pPr>
        <w:rPr>
          <w:rFonts w:ascii="Calibri" w:eastAsiaTheme="minorEastAsia" w:hAnsi="Calibri"/>
          <w:sz w:val="24"/>
          <w:szCs w:val="24"/>
          <w:vertAlign w:val="superscript"/>
        </w:rPr>
      </w:pPr>
    </w:p>
    <w:p w:rsidR="00E54CC5" w:rsidRPr="00122AD4" w:rsidRDefault="00E54CC5" w:rsidP="00E54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54CC5" w:rsidRDefault="00E54CC5" w:rsidP="00E54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54CC5" w:rsidRDefault="00E54CC5" w:rsidP="00E54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E54CC5" w:rsidRPr="00E54CC5" w:rsidRDefault="00E54CC5" w:rsidP="00E54CC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4CC5" w:rsidRPr="004232F4" w:rsidRDefault="00E54CC5" w:rsidP="004232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232F4" w:rsidRPr="004232F4" w:rsidRDefault="004232F4" w:rsidP="009871D3">
      <w:pPr>
        <w:rPr>
          <w:rFonts w:ascii="Book Antiqua" w:hAnsi="Book Antiqua"/>
          <w:sz w:val="24"/>
          <w:szCs w:val="24"/>
        </w:rPr>
      </w:pPr>
    </w:p>
    <w:sectPr w:rsidR="004232F4" w:rsidRPr="004232F4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783"/>
    <w:multiLevelType w:val="hybridMultilevel"/>
    <w:tmpl w:val="8FD0C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78C3"/>
    <w:multiLevelType w:val="multilevel"/>
    <w:tmpl w:val="9F669E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794774C"/>
    <w:multiLevelType w:val="multilevel"/>
    <w:tmpl w:val="83EC71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D1AB5"/>
    <w:multiLevelType w:val="hybridMultilevel"/>
    <w:tmpl w:val="76CE3E2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4F1145C"/>
    <w:multiLevelType w:val="hybridMultilevel"/>
    <w:tmpl w:val="75C6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653"/>
    <w:rsid w:val="000B1BBA"/>
    <w:rsid w:val="000E66C6"/>
    <w:rsid w:val="00122AD4"/>
    <w:rsid w:val="00196651"/>
    <w:rsid w:val="001C0C97"/>
    <w:rsid w:val="001E731B"/>
    <w:rsid w:val="0027744B"/>
    <w:rsid w:val="002B563B"/>
    <w:rsid w:val="002D5DD6"/>
    <w:rsid w:val="004232F4"/>
    <w:rsid w:val="004834F3"/>
    <w:rsid w:val="00492741"/>
    <w:rsid w:val="004A44A2"/>
    <w:rsid w:val="004F1B80"/>
    <w:rsid w:val="00664922"/>
    <w:rsid w:val="006B3E51"/>
    <w:rsid w:val="006F7AD1"/>
    <w:rsid w:val="0074413D"/>
    <w:rsid w:val="00840B85"/>
    <w:rsid w:val="00891E6A"/>
    <w:rsid w:val="009513D7"/>
    <w:rsid w:val="0095746F"/>
    <w:rsid w:val="0098223D"/>
    <w:rsid w:val="009871D3"/>
    <w:rsid w:val="00994DD8"/>
    <w:rsid w:val="009D1C70"/>
    <w:rsid w:val="00AC20F7"/>
    <w:rsid w:val="00AE7BCC"/>
    <w:rsid w:val="00B311C3"/>
    <w:rsid w:val="00C27F3F"/>
    <w:rsid w:val="00C735B8"/>
    <w:rsid w:val="00C87040"/>
    <w:rsid w:val="00C94DE0"/>
    <w:rsid w:val="00D1023D"/>
    <w:rsid w:val="00D15D33"/>
    <w:rsid w:val="00D6286D"/>
    <w:rsid w:val="00DB27A7"/>
    <w:rsid w:val="00DB65C9"/>
    <w:rsid w:val="00E54CC5"/>
    <w:rsid w:val="00E624D8"/>
    <w:rsid w:val="00F16653"/>
    <w:rsid w:val="00F921D2"/>
    <w:rsid w:val="00F93293"/>
    <w:rsid w:val="00F97229"/>
    <w:rsid w:val="00FC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C854-9250-4212-AB9A-5D9A31A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olga.f</cp:lastModifiedBy>
  <cp:revision>4</cp:revision>
  <dcterms:created xsi:type="dcterms:W3CDTF">2013-03-05T12:31:00Z</dcterms:created>
  <dcterms:modified xsi:type="dcterms:W3CDTF">2013-03-05T13:54:00Z</dcterms:modified>
</cp:coreProperties>
</file>